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1892" w14:textId="77777777" w:rsidR="002F27B2" w:rsidRDefault="002F27B2" w:rsidP="00630C78">
      <w:pPr>
        <w:widowControl/>
        <w:spacing w:after="240"/>
        <w:jc w:val="both"/>
        <w:rPr>
          <w:rFonts w:ascii="Arial" w:hAnsi="Arial" w:cs="Arial"/>
          <w:b/>
          <w:szCs w:val="24"/>
          <w:u w:val="single"/>
        </w:rPr>
      </w:pPr>
    </w:p>
    <w:p w14:paraId="76A0C994" w14:textId="1317FFB2" w:rsidR="002E33EB" w:rsidRPr="00395C0B" w:rsidRDefault="002E33EB" w:rsidP="00630C78">
      <w:pPr>
        <w:widowControl/>
        <w:spacing w:after="240"/>
        <w:jc w:val="both"/>
        <w:rPr>
          <w:rFonts w:ascii="Arial" w:hAnsi="Arial" w:cs="Arial"/>
          <w:b/>
          <w:szCs w:val="24"/>
        </w:rPr>
      </w:pPr>
      <w:r w:rsidRPr="00395C0B">
        <w:rPr>
          <w:rFonts w:ascii="Arial" w:hAnsi="Arial" w:cs="Arial"/>
          <w:b/>
          <w:szCs w:val="24"/>
          <w:u w:val="single"/>
        </w:rPr>
        <w:t xml:space="preserve">General </w:t>
      </w:r>
      <w:r w:rsidR="00395C0B" w:rsidRPr="00395C0B">
        <w:rPr>
          <w:rFonts w:ascii="Arial" w:hAnsi="Arial" w:cs="Arial"/>
          <w:b/>
          <w:szCs w:val="24"/>
          <w:u w:val="single"/>
        </w:rPr>
        <w:t>Description</w:t>
      </w:r>
    </w:p>
    <w:p w14:paraId="116238BE" w14:textId="28969D06" w:rsidR="00C63591" w:rsidRDefault="00C63591" w:rsidP="003B6961">
      <w:pPr>
        <w:spacing w:after="240"/>
        <w:jc w:val="both"/>
        <w:rPr>
          <w:rFonts w:ascii="Arial" w:hAnsi="Arial" w:cs="Arial"/>
          <w:szCs w:val="24"/>
        </w:rPr>
      </w:pPr>
      <w:r w:rsidRPr="0010530F">
        <w:rPr>
          <w:rFonts w:ascii="Arial" w:hAnsi="Arial" w:cs="Arial"/>
          <w:szCs w:val="24"/>
        </w:rPr>
        <w:t xml:space="preserve">The purpose of this </w:t>
      </w:r>
      <w:r w:rsidR="00177C48">
        <w:rPr>
          <w:rFonts w:ascii="Arial" w:hAnsi="Arial" w:cs="Arial"/>
          <w:szCs w:val="24"/>
        </w:rPr>
        <w:t>position</w:t>
      </w:r>
      <w:r w:rsidR="003B6961">
        <w:rPr>
          <w:rFonts w:ascii="Arial" w:hAnsi="Arial" w:cs="Arial"/>
          <w:szCs w:val="24"/>
        </w:rPr>
        <w:t xml:space="preserve"> </w:t>
      </w:r>
      <w:r w:rsidR="00A62277">
        <w:rPr>
          <w:rFonts w:ascii="Arial" w:hAnsi="Arial" w:cs="Arial"/>
          <w:szCs w:val="24"/>
        </w:rPr>
        <w:t xml:space="preserve">is to serve as a Texas Peace Officer who serves criminal warrants and civil processes, provides security to the </w:t>
      </w:r>
      <w:proofErr w:type="gramStart"/>
      <w:r w:rsidR="00A62277">
        <w:rPr>
          <w:rFonts w:ascii="Arial" w:hAnsi="Arial" w:cs="Arial"/>
          <w:szCs w:val="24"/>
        </w:rPr>
        <w:t>Courts</w:t>
      </w:r>
      <w:proofErr w:type="gramEnd"/>
      <w:r w:rsidR="00A62277">
        <w:rPr>
          <w:rFonts w:ascii="Arial" w:hAnsi="Arial" w:cs="Arial"/>
          <w:szCs w:val="24"/>
        </w:rPr>
        <w:t xml:space="preserve"> and performs all aspects of law enforcement.</w:t>
      </w:r>
    </w:p>
    <w:p w14:paraId="4E928D7B" w14:textId="77777777" w:rsidR="00A62277" w:rsidRPr="002411C4" w:rsidRDefault="0010530F" w:rsidP="00A62277">
      <w:pPr>
        <w:pStyle w:val="BodyText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position </w:t>
      </w:r>
      <w:r w:rsidR="00A62277" w:rsidRPr="002411C4">
        <w:rPr>
          <w:rFonts w:ascii="Arial" w:hAnsi="Arial" w:cs="Arial"/>
          <w:sz w:val="24"/>
          <w:szCs w:val="24"/>
        </w:rPr>
        <w:t>works independently, under limited supervision, reporting major activities through periodic meetings.</w:t>
      </w:r>
    </w:p>
    <w:p w14:paraId="05C5832D" w14:textId="77777777" w:rsidR="002E33EB" w:rsidRPr="00395C0B" w:rsidRDefault="002E33EB" w:rsidP="00193702">
      <w:pPr>
        <w:widowControl/>
        <w:spacing w:before="240" w:after="240"/>
        <w:jc w:val="both"/>
        <w:rPr>
          <w:rFonts w:ascii="Arial" w:hAnsi="Arial" w:cs="Arial"/>
          <w:b/>
          <w:szCs w:val="24"/>
          <w:u w:val="single"/>
        </w:rPr>
      </w:pPr>
      <w:r w:rsidRPr="00395C0B">
        <w:rPr>
          <w:rFonts w:ascii="Arial" w:hAnsi="Arial" w:cs="Arial"/>
          <w:b/>
          <w:szCs w:val="24"/>
          <w:u w:val="single"/>
        </w:rPr>
        <w:t>Duties and Responsibilities</w:t>
      </w:r>
    </w:p>
    <w:p w14:paraId="05461A10" w14:textId="77777777" w:rsidR="006D7874" w:rsidRDefault="006D7874" w:rsidP="00193702">
      <w:pPr>
        <w:pStyle w:val="NoSpacing"/>
        <w:rPr>
          <w:b/>
          <w:bCs/>
        </w:rPr>
      </w:pPr>
      <w:r w:rsidRPr="00395C0B">
        <w:rPr>
          <w:b/>
          <w:bCs/>
        </w:rPr>
        <w:t xml:space="preserve">The functions listed below are those that represent </w:t>
      </w:r>
      <w:proofErr w:type="gramStart"/>
      <w:r w:rsidRPr="00395C0B">
        <w:rPr>
          <w:b/>
          <w:bCs/>
        </w:rPr>
        <w:t>the majority of</w:t>
      </w:r>
      <w:proofErr w:type="gramEnd"/>
      <w:r w:rsidRPr="00395C0B">
        <w:rPr>
          <w:b/>
          <w:bCs/>
        </w:rPr>
        <w:t xml:space="preserve"> the time spent working in this </w:t>
      </w:r>
      <w:r>
        <w:rPr>
          <w:b/>
          <w:bCs/>
        </w:rPr>
        <w:t>position</w:t>
      </w:r>
      <w:r w:rsidRPr="00395C0B">
        <w:rPr>
          <w:b/>
          <w:bCs/>
        </w:rPr>
        <w:t xml:space="preserve">. Management may assign additional functions related to the type of work of the </w:t>
      </w:r>
      <w:r>
        <w:rPr>
          <w:b/>
          <w:bCs/>
        </w:rPr>
        <w:t>position</w:t>
      </w:r>
      <w:r w:rsidRPr="00395C0B">
        <w:rPr>
          <w:b/>
          <w:bCs/>
        </w:rPr>
        <w:t xml:space="preserve"> as necessary.</w:t>
      </w:r>
    </w:p>
    <w:p w14:paraId="6D6288F3" w14:textId="77777777" w:rsidR="00310FF0" w:rsidRDefault="00310FF0" w:rsidP="00193702">
      <w:pPr>
        <w:pStyle w:val="NoSpacing"/>
        <w:ind w:left="720" w:hanging="360"/>
        <w:rPr>
          <w:b/>
          <w:bCs/>
        </w:rPr>
      </w:pPr>
    </w:p>
    <w:p w14:paraId="52875B48" w14:textId="7EA0D0CF" w:rsidR="00011A59" w:rsidRPr="00A62277" w:rsidRDefault="00A62277" w:rsidP="002737F0">
      <w:pPr>
        <w:pStyle w:val="NoSpacing"/>
        <w:numPr>
          <w:ilvl w:val="0"/>
          <w:numId w:val="2"/>
        </w:numPr>
        <w:spacing w:after="120"/>
        <w:ind w:left="360"/>
        <w:rPr>
          <w:bCs/>
        </w:rPr>
      </w:pPr>
      <w:r>
        <w:t xml:space="preserve">Serves civil papers and warrants by locating recipient either at residence or place of employment, tracing missing persons, sending papers to proper agency for serving, making arrests, collecting </w:t>
      </w:r>
      <w:proofErr w:type="gramStart"/>
      <w:r>
        <w:t>fines</w:t>
      </w:r>
      <w:proofErr w:type="gramEnd"/>
      <w:r>
        <w:t xml:space="preserve"> and transporting persons to jail when necessary.</w:t>
      </w:r>
    </w:p>
    <w:p w14:paraId="7A7790AE" w14:textId="39ECDCF1" w:rsidR="00A62277" w:rsidRPr="00A62277" w:rsidRDefault="00A62277" w:rsidP="002737F0">
      <w:pPr>
        <w:pStyle w:val="NoSpacing"/>
        <w:numPr>
          <w:ilvl w:val="0"/>
          <w:numId w:val="2"/>
        </w:numPr>
        <w:spacing w:after="120"/>
        <w:ind w:left="360"/>
        <w:rPr>
          <w:bCs/>
        </w:rPr>
      </w:pPr>
      <w:r>
        <w:t>Provides security for the courthouse by preparing courtroom for trials and jury selection, securing evidence when necessary, responding to problems that occur, making necessary arrests and maintaining security during trials.</w:t>
      </w:r>
    </w:p>
    <w:p w14:paraId="4EE4ECAE" w14:textId="49EF902A" w:rsidR="00A62277" w:rsidRPr="00A62277" w:rsidRDefault="00A62277" w:rsidP="002737F0">
      <w:pPr>
        <w:pStyle w:val="NoSpacing"/>
        <w:numPr>
          <w:ilvl w:val="0"/>
          <w:numId w:val="2"/>
        </w:numPr>
        <w:spacing w:after="120"/>
        <w:ind w:left="360"/>
        <w:rPr>
          <w:bCs/>
        </w:rPr>
      </w:pPr>
      <w:r>
        <w:t>Assists other agencies by responding to emergencies when fire or police personnel are in danger, responding to calls for help from other agencies and providing funeral escorts.</w:t>
      </w:r>
    </w:p>
    <w:p w14:paraId="067A7314" w14:textId="370C940C" w:rsidR="00A62277" w:rsidRDefault="00A62277" w:rsidP="002737F0">
      <w:pPr>
        <w:pStyle w:val="NoSpacing"/>
        <w:numPr>
          <w:ilvl w:val="0"/>
          <w:numId w:val="2"/>
        </w:numPr>
        <w:spacing w:after="120"/>
        <w:ind w:left="360"/>
        <w:rPr>
          <w:bCs/>
        </w:rPr>
      </w:pPr>
      <w:r>
        <w:t>Provides general law enforcement by responding to complaint calls, performing general patrol duties, enforcing traffic laws when necessary, testifying in court and working cases as assigned.</w:t>
      </w:r>
    </w:p>
    <w:p w14:paraId="586B0216" w14:textId="6690DB17" w:rsidR="004C7EEA" w:rsidRPr="003B6961" w:rsidRDefault="007C4C62" w:rsidP="00783F1A">
      <w:pPr>
        <w:pStyle w:val="NoSpacing"/>
        <w:numPr>
          <w:ilvl w:val="0"/>
          <w:numId w:val="2"/>
        </w:numPr>
        <w:spacing w:after="120"/>
        <w:ind w:left="360"/>
        <w:rPr>
          <w:bCs/>
        </w:rPr>
      </w:pPr>
      <w:r w:rsidRPr="003B6961">
        <w:rPr>
          <w:bCs/>
        </w:rPr>
        <w:t>Performs related work as required.</w:t>
      </w:r>
    </w:p>
    <w:p w14:paraId="680B858F" w14:textId="5E31F006" w:rsidR="00197FA1" w:rsidRDefault="00197FA1" w:rsidP="00193702">
      <w:pPr>
        <w:widowControl/>
        <w:spacing w:before="240" w:after="240"/>
        <w:jc w:val="both"/>
        <w:rPr>
          <w:rFonts w:ascii="Arial" w:hAnsi="Arial" w:cs="Arial"/>
          <w:bCs/>
          <w:szCs w:val="24"/>
        </w:rPr>
      </w:pPr>
      <w:r w:rsidRPr="00395C0B">
        <w:rPr>
          <w:rFonts w:ascii="Arial" w:hAnsi="Arial" w:cs="Arial"/>
          <w:b/>
          <w:szCs w:val="24"/>
          <w:u w:val="single"/>
        </w:rPr>
        <w:t>Minimum Education and Experience</w:t>
      </w:r>
      <w:r>
        <w:rPr>
          <w:rFonts w:ascii="Arial" w:hAnsi="Arial" w:cs="Arial"/>
          <w:b/>
          <w:szCs w:val="24"/>
          <w:u w:val="single"/>
        </w:rPr>
        <w:t xml:space="preserve"> Requirements:</w:t>
      </w:r>
    </w:p>
    <w:p w14:paraId="3D3A9A47" w14:textId="5A16BBF4" w:rsidR="00D30647" w:rsidRDefault="00D30647" w:rsidP="00D30647">
      <w:pPr>
        <w:jc w:val="both"/>
        <w:rPr>
          <w:rFonts w:ascii="Arial" w:hAnsi="Arial" w:cs="Arial"/>
          <w:szCs w:val="24"/>
        </w:rPr>
      </w:pPr>
      <w:r w:rsidRPr="00A8597B">
        <w:rPr>
          <w:rFonts w:ascii="Arial" w:hAnsi="Arial" w:cs="Arial"/>
          <w:szCs w:val="24"/>
        </w:rPr>
        <w:t>Requires High School graduation or GED equivalent supplemented by specialized courses/training.</w:t>
      </w:r>
    </w:p>
    <w:p w14:paraId="76774ECB" w14:textId="77777777" w:rsidR="00D30647" w:rsidRPr="00A8597B" w:rsidRDefault="00D30647" w:rsidP="00D30647">
      <w:pPr>
        <w:jc w:val="both"/>
        <w:rPr>
          <w:rFonts w:ascii="Arial" w:hAnsi="Arial" w:cs="Arial"/>
          <w:szCs w:val="24"/>
        </w:rPr>
      </w:pPr>
    </w:p>
    <w:p w14:paraId="1CC2DAE6" w14:textId="508A4612" w:rsidR="004A25BA" w:rsidRPr="00395C0B" w:rsidRDefault="004A25BA" w:rsidP="00193702">
      <w:pPr>
        <w:pStyle w:val="NoSpacing"/>
        <w:rPr>
          <w:b/>
          <w:bCs/>
          <w:u w:val="single"/>
        </w:rPr>
      </w:pPr>
      <w:r w:rsidRPr="00395C0B">
        <w:rPr>
          <w:b/>
          <w:bCs/>
          <w:u w:val="single"/>
        </w:rPr>
        <w:t>Physical Demands:</w:t>
      </w:r>
    </w:p>
    <w:p w14:paraId="7A547DFF" w14:textId="77777777" w:rsidR="004A25BA" w:rsidRPr="00395C0B" w:rsidRDefault="004A25BA" w:rsidP="00193702">
      <w:pPr>
        <w:pStyle w:val="NoSpacing"/>
        <w:rPr>
          <w:b/>
          <w:bCs/>
          <w:u w:val="single"/>
        </w:rPr>
      </w:pPr>
    </w:p>
    <w:p w14:paraId="67B1E5D2" w14:textId="77777777" w:rsidR="00D30647" w:rsidRDefault="00D30647" w:rsidP="00D30647">
      <w:pPr>
        <w:numPr>
          <w:ilvl w:val="0"/>
          <w:numId w:val="10"/>
        </w:numPr>
        <w:tabs>
          <w:tab w:val="left" w:pos="540"/>
        </w:tabs>
        <w:ind w:left="360"/>
        <w:jc w:val="both"/>
        <w:rPr>
          <w:rFonts w:ascii="Arial" w:hAnsi="Arial" w:cs="Arial"/>
          <w:szCs w:val="24"/>
        </w:rPr>
      </w:pPr>
      <w:r w:rsidRPr="005D6C5A">
        <w:rPr>
          <w:rFonts w:ascii="Arial" w:hAnsi="Arial" w:cs="Arial"/>
          <w:szCs w:val="24"/>
        </w:rPr>
        <w:t>Performs light to medium work that involves walking or standing virtually all of the time and also involves exerting between 20 and 50 pounds of force on a regular and recurring basis or considerable skill, adeptness and speed in the use of the fingers, hands or limbs in tasks involving close tolerances or limits of accuracy.</w:t>
      </w:r>
    </w:p>
    <w:p w14:paraId="05DB3705" w14:textId="77777777" w:rsidR="00D30647" w:rsidRDefault="00D30647" w:rsidP="0019370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6EFE4DF" w14:textId="77777777" w:rsidR="002F27B2" w:rsidRDefault="002F27B2" w:rsidP="00193702">
      <w:pPr>
        <w:pStyle w:val="NoSpacing"/>
        <w:rPr>
          <w:b/>
          <w:bCs/>
          <w:u w:val="single"/>
        </w:rPr>
      </w:pPr>
    </w:p>
    <w:p w14:paraId="5B48E5B7" w14:textId="49F068C3" w:rsidR="004A25BA" w:rsidRPr="00395C0B" w:rsidRDefault="004A25BA" w:rsidP="00193702">
      <w:pPr>
        <w:pStyle w:val="NoSpacing"/>
        <w:rPr>
          <w:b/>
          <w:bCs/>
          <w:u w:val="single"/>
        </w:rPr>
      </w:pPr>
      <w:r w:rsidRPr="00395C0B">
        <w:rPr>
          <w:b/>
          <w:bCs/>
          <w:u w:val="single"/>
        </w:rPr>
        <w:t>Unavoidable Hazards</w:t>
      </w:r>
      <w:r w:rsidR="00050678">
        <w:rPr>
          <w:b/>
          <w:bCs/>
          <w:u w:val="single"/>
        </w:rPr>
        <w:t xml:space="preserve"> (Work Environment)</w:t>
      </w:r>
      <w:r w:rsidRPr="00395C0B">
        <w:rPr>
          <w:b/>
          <w:bCs/>
          <w:u w:val="single"/>
        </w:rPr>
        <w:t>:</w:t>
      </w:r>
    </w:p>
    <w:p w14:paraId="16A1785F" w14:textId="77777777" w:rsidR="004A25BA" w:rsidRPr="00395C0B" w:rsidRDefault="004A25BA" w:rsidP="00193702">
      <w:pPr>
        <w:pStyle w:val="NoSpacing"/>
        <w:rPr>
          <w:b/>
          <w:bCs/>
          <w:u w:val="single"/>
        </w:rPr>
      </w:pPr>
    </w:p>
    <w:p w14:paraId="6D2F5D3D" w14:textId="77777777" w:rsidR="006F4A3F" w:rsidRDefault="006F4A3F" w:rsidP="006F4A3F">
      <w:pPr>
        <w:pStyle w:val="NoSpacing"/>
        <w:numPr>
          <w:ilvl w:val="0"/>
          <w:numId w:val="8"/>
        </w:numPr>
        <w:ind w:left="360"/>
        <w:rPr>
          <w:bCs/>
        </w:rPr>
      </w:pPr>
      <w:bookmarkStart w:id="0" w:name="_Hlk501874898"/>
      <w:bookmarkStart w:id="1" w:name="_Hlk501800563"/>
      <w:r>
        <w:rPr>
          <w:bCs/>
        </w:rPr>
        <w:t>Involves routine and frequent exposure to:</w:t>
      </w:r>
    </w:p>
    <w:p w14:paraId="4D18E2F2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Bright/dim light; Dusts and pollen.</w:t>
      </w:r>
    </w:p>
    <w:p w14:paraId="4EC74C6F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Extreme heat and/or cold; Wet or humid conditions.</w:t>
      </w:r>
    </w:p>
    <w:p w14:paraId="4ECC1517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Extreme noise levels, Animals/wildlife.</w:t>
      </w:r>
    </w:p>
    <w:p w14:paraId="0651FA3C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Vibration; Fumes and/or noxious odors.</w:t>
      </w:r>
    </w:p>
    <w:p w14:paraId="11F99256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Traffic; Moving machinery.</w:t>
      </w:r>
    </w:p>
    <w:p w14:paraId="2E6FAC1C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Electrical shock; Heights.</w:t>
      </w:r>
    </w:p>
    <w:p w14:paraId="0D2A70DD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Radiation; Disease/pathogens.</w:t>
      </w:r>
    </w:p>
    <w:p w14:paraId="303874BA" w14:textId="77777777" w:rsidR="006F4A3F" w:rsidRDefault="006F4A3F" w:rsidP="006F4A3F">
      <w:pPr>
        <w:pStyle w:val="NoSpacing"/>
        <w:numPr>
          <w:ilvl w:val="0"/>
          <w:numId w:val="9"/>
        </w:numPr>
        <w:ind w:left="720"/>
        <w:rPr>
          <w:bCs/>
        </w:rPr>
      </w:pPr>
      <w:r>
        <w:rPr>
          <w:bCs/>
        </w:rPr>
        <w:t>Toxic/caustic chemicals; Explosives; Violence.</w:t>
      </w:r>
    </w:p>
    <w:p w14:paraId="05B3A95D" w14:textId="42737358" w:rsidR="006F4A3F" w:rsidRPr="006F4A3F" w:rsidRDefault="006F4A3F" w:rsidP="003B6961">
      <w:pPr>
        <w:pStyle w:val="NoSpacing"/>
        <w:numPr>
          <w:ilvl w:val="0"/>
          <w:numId w:val="9"/>
        </w:numPr>
        <w:spacing w:after="240"/>
        <w:ind w:left="720"/>
        <w:rPr>
          <w:bCs/>
        </w:rPr>
      </w:pPr>
      <w:r>
        <w:rPr>
          <w:bCs/>
        </w:rPr>
        <w:t>Other extreme hazards not listed above.</w:t>
      </w:r>
    </w:p>
    <w:bookmarkEnd w:id="0"/>
    <w:bookmarkEnd w:id="1"/>
    <w:p w14:paraId="31347DF6" w14:textId="4326FBE2" w:rsidR="00E713F2" w:rsidRDefault="00E713F2" w:rsidP="00193702">
      <w:pPr>
        <w:tabs>
          <w:tab w:val="left" w:pos="-720"/>
        </w:tabs>
        <w:suppressAutoHyphens/>
        <w:spacing w:after="240"/>
        <w:jc w:val="both"/>
        <w:rPr>
          <w:rFonts w:ascii="Arial" w:eastAsia="Calibri" w:hAnsi="Arial" w:cs="Arial"/>
          <w:b/>
          <w:bCs/>
          <w:snapToGrid/>
          <w:szCs w:val="24"/>
          <w:u w:val="single"/>
        </w:rPr>
      </w:pPr>
      <w:r w:rsidRPr="00E713F2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Special Certifications </w:t>
      </w:r>
      <w:r>
        <w:rPr>
          <w:rFonts w:ascii="Arial" w:eastAsia="Calibri" w:hAnsi="Arial" w:cs="Arial"/>
          <w:b/>
          <w:bCs/>
          <w:snapToGrid/>
          <w:szCs w:val="24"/>
          <w:u w:val="single"/>
        </w:rPr>
        <w:t>a</w:t>
      </w:r>
      <w:r w:rsidRPr="00E713F2">
        <w:rPr>
          <w:rFonts w:ascii="Arial" w:eastAsia="Calibri" w:hAnsi="Arial" w:cs="Arial"/>
          <w:b/>
          <w:bCs/>
          <w:snapToGrid/>
          <w:szCs w:val="24"/>
          <w:u w:val="single"/>
        </w:rPr>
        <w:t>nd Licenses</w:t>
      </w:r>
      <w:r>
        <w:rPr>
          <w:rFonts w:ascii="Arial" w:eastAsia="Calibri" w:hAnsi="Arial" w:cs="Arial"/>
          <w:b/>
          <w:bCs/>
          <w:snapToGrid/>
          <w:szCs w:val="24"/>
          <w:u w:val="single"/>
        </w:rPr>
        <w:t>:</w:t>
      </w:r>
    </w:p>
    <w:p w14:paraId="573DA9CA" w14:textId="4EA97404" w:rsidR="00715B60" w:rsidRDefault="00715B60" w:rsidP="00E433D1">
      <w:pPr>
        <w:pStyle w:val="NoSpacing"/>
        <w:numPr>
          <w:ilvl w:val="0"/>
          <w:numId w:val="3"/>
        </w:numPr>
        <w:spacing w:after="120"/>
        <w:ind w:left="360"/>
        <w:rPr>
          <w:bCs/>
        </w:rPr>
      </w:pPr>
      <w:bookmarkStart w:id="2" w:name="_Hlk31180171"/>
      <w:r>
        <w:rPr>
          <w:bCs/>
        </w:rPr>
        <w:t>Must possess and maintain a valid state driver’s license with an acceptable driving history.</w:t>
      </w:r>
      <w:bookmarkEnd w:id="2"/>
    </w:p>
    <w:p w14:paraId="55D48A7A" w14:textId="2BE40B97" w:rsidR="00D30647" w:rsidRDefault="00D30647" w:rsidP="00E433D1">
      <w:pPr>
        <w:pStyle w:val="NoSpacing"/>
        <w:numPr>
          <w:ilvl w:val="0"/>
          <w:numId w:val="3"/>
        </w:numPr>
        <w:spacing w:after="120"/>
        <w:ind w:left="360"/>
        <w:rPr>
          <w:bCs/>
        </w:rPr>
      </w:pPr>
      <w:r>
        <w:rPr>
          <w:bCs/>
        </w:rPr>
        <w:t>Requires Intermediate Texas Peace Officer’s license.</w:t>
      </w:r>
    </w:p>
    <w:p w14:paraId="669D67A2" w14:textId="6D5442EF" w:rsidR="00D30647" w:rsidRPr="002F27B2" w:rsidRDefault="00D30647" w:rsidP="00E433D1">
      <w:pPr>
        <w:pStyle w:val="NoSpacing"/>
        <w:numPr>
          <w:ilvl w:val="0"/>
          <w:numId w:val="3"/>
        </w:numPr>
        <w:spacing w:after="120"/>
        <w:ind w:left="360"/>
        <w:rPr>
          <w:bCs/>
        </w:rPr>
      </w:pPr>
      <w:r>
        <w:rPr>
          <w:bCs/>
        </w:rPr>
        <w:t xml:space="preserve">Requires </w:t>
      </w:r>
      <w:r w:rsidR="009C41EA" w:rsidRPr="002F27B2">
        <w:rPr>
          <w:bCs/>
        </w:rPr>
        <w:t>Civil Process Proficiency Certification</w:t>
      </w:r>
      <w:r w:rsidRPr="002F27B2">
        <w:rPr>
          <w:bCs/>
        </w:rPr>
        <w:t>.</w:t>
      </w:r>
    </w:p>
    <w:p w14:paraId="158B4CBF" w14:textId="77777777" w:rsidR="00E433D1" w:rsidRPr="002F27B2" w:rsidRDefault="00E433D1" w:rsidP="00E433D1">
      <w:pPr>
        <w:pStyle w:val="NoSpacing"/>
        <w:spacing w:after="120"/>
        <w:rPr>
          <w:bCs/>
        </w:rPr>
      </w:pPr>
    </w:p>
    <w:p w14:paraId="75755A75" w14:textId="77777777" w:rsidR="00D73697" w:rsidRDefault="00D73697" w:rsidP="00E433D1">
      <w:pPr>
        <w:pStyle w:val="NoSpacing"/>
        <w:spacing w:after="120"/>
        <w:rPr>
          <w:bCs/>
        </w:rPr>
      </w:pPr>
      <w:r>
        <w:rPr>
          <w:b/>
          <w:bCs/>
          <w:u w:val="single"/>
        </w:rPr>
        <w:t>Americans with Disabilities Act Compliance</w:t>
      </w:r>
    </w:p>
    <w:p w14:paraId="00A5FC43" w14:textId="20670565" w:rsidR="00D73697" w:rsidRDefault="00FE0649" w:rsidP="00193702">
      <w:pPr>
        <w:pStyle w:val="NoSpacing"/>
        <w:rPr>
          <w:bCs/>
        </w:rPr>
      </w:pPr>
      <w:r>
        <w:rPr>
          <w:bCs/>
        </w:rPr>
        <w:t>Bell County</w:t>
      </w:r>
      <w:r w:rsidR="00D73697" w:rsidRPr="00D73697">
        <w:rPr>
          <w:bCs/>
        </w:rPr>
        <w:t xml:space="preserve"> is an Equal Opportunity Employer.  ADA requires </w:t>
      </w:r>
      <w:r w:rsidR="00A567FA">
        <w:rPr>
          <w:bCs/>
        </w:rPr>
        <w:t>the C</w:t>
      </w:r>
      <w:r>
        <w:rPr>
          <w:bCs/>
        </w:rPr>
        <w:t>oun</w:t>
      </w:r>
      <w:r w:rsidR="00A567FA">
        <w:rPr>
          <w:bCs/>
        </w:rPr>
        <w:t xml:space="preserve">ty </w:t>
      </w:r>
      <w:r w:rsidR="00D73697" w:rsidRPr="00D73697">
        <w:rPr>
          <w:bCs/>
        </w:rPr>
        <w:t xml:space="preserve">to provide </w:t>
      </w:r>
      <w:r w:rsidR="00726F1B">
        <w:rPr>
          <w:bCs/>
        </w:rPr>
        <w:t>reasonable</w:t>
      </w:r>
      <w:r w:rsidR="00D73697" w:rsidRPr="00D73697">
        <w:rPr>
          <w:bCs/>
        </w:rPr>
        <w:t xml:space="preserve"> accommodations to qualified persons with disabilities. Prospective and current employees are encouraged to discuss ADA accommodations with management.</w:t>
      </w:r>
    </w:p>
    <w:p w14:paraId="7ACB4FBB" w14:textId="77777777" w:rsidR="00CD65B6" w:rsidRDefault="00CD65B6" w:rsidP="00193702">
      <w:pPr>
        <w:pStyle w:val="NoSpacing"/>
        <w:rPr>
          <w:bCs/>
        </w:rPr>
      </w:pPr>
    </w:p>
    <w:p w14:paraId="64BEBE61" w14:textId="77777777" w:rsidR="00CD65B6" w:rsidRPr="00D73697" w:rsidRDefault="00CD65B6" w:rsidP="00193702">
      <w:pPr>
        <w:pStyle w:val="NoSpacing"/>
        <w:rPr>
          <w:bCs/>
        </w:rPr>
      </w:pPr>
    </w:p>
    <w:sectPr w:rsidR="00CD65B6" w:rsidRPr="00D73697" w:rsidSect="005C4078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 w:code="1"/>
      <w:pgMar w:top="2610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B4BC" w14:textId="77777777" w:rsidR="007B2240" w:rsidRDefault="007B2240">
      <w:pPr>
        <w:spacing w:line="20" w:lineRule="exact"/>
      </w:pPr>
    </w:p>
  </w:endnote>
  <w:endnote w:type="continuationSeparator" w:id="0">
    <w:p w14:paraId="4A428F3A" w14:textId="77777777" w:rsidR="007B2240" w:rsidRDefault="007B2240">
      <w:r>
        <w:t xml:space="preserve"> </w:t>
      </w:r>
    </w:p>
  </w:endnote>
  <w:endnote w:type="continuationNotice" w:id="1">
    <w:p w14:paraId="4700C911" w14:textId="77777777" w:rsidR="007B2240" w:rsidRDefault="007B22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6052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2B2A1CE1" w14:textId="77777777" w:rsidR="009B2F9E" w:rsidRPr="009B2F9E" w:rsidRDefault="00F372A9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EB532A" wp14:editId="0EE26F77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9349105</wp:posOffset>
                      </wp:positionV>
                      <wp:extent cx="4900295" cy="592455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0295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189AF" w14:textId="720E097F" w:rsidR="006C0CAA" w:rsidRPr="001D6822" w:rsidRDefault="006C0CAA" w:rsidP="006C0CA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This Class</w:t>
                                  </w:r>
                                  <w:r w:rsidRPr="001D682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Description does not constitute an employment agreement between </w:t>
                                  </w:r>
                                  <w:r w:rsidR="00A567F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the </w:t>
                                  </w:r>
                                  <w:r w:rsidR="00FE06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Bell County</w:t>
                                  </w:r>
                                  <w:r w:rsidRPr="001D682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and an employee and is subject to change by the </w:t>
                                  </w:r>
                                  <w:r w:rsidR="005C407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FE06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oun</w:t>
                                  </w:r>
                                  <w:r w:rsidR="005C407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as its needs</w:t>
                                  </w:r>
                                  <w:r w:rsidRPr="001D682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change.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EB5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55pt;margin-top:736.15pt;width:385.85pt;height:46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" strokeweight="1.5pt">
                      <v:textbox style="mso-fit-shape-to-text:t">
                        <w:txbxContent>
                          <w:p w14:paraId="53A189AF" w14:textId="720E097F" w:rsidR="006C0CAA" w:rsidRPr="001D6822" w:rsidRDefault="006C0CAA" w:rsidP="006C0CA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This Class</w:t>
                            </w:r>
                            <w:r w:rsidRPr="001D68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Description does not constitute an employment agreement between </w:t>
                            </w:r>
                            <w:r w:rsidR="00A567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E06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Bell County</w:t>
                            </w:r>
                            <w:r w:rsidRPr="001D68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an employee and is subject to change by the </w:t>
                            </w:r>
                            <w:r w:rsidR="005C40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FE06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oun</w:t>
                            </w:r>
                            <w:r w:rsidR="005C40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as its needs</w:t>
                            </w:r>
                            <w:r w:rsidRPr="001D68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change.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B2F9E" w:rsidRPr="009B2F9E">
              <w:rPr>
                <w:rFonts w:ascii="Arial" w:hAnsi="Arial" w:cs="Arial"/>
                <w:sz w:val="20"/>
              </w:rPr>
              <w:t xml:space="preserve">Page </w: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9B2F9E" w:rsidRPr="009B2F9E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4078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9B2F9E" w:rsidRPr="009B2F9E">
              <w:rPr>
                <w:rFonts w:ascii="Arial" w:hAnsi="Arial" w:cs="Arial"/>
                <w:sz w:val="20"/>
              </w:rPr>
              <w:t xml:space="preserve"> of </w: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9B2F9E" w:rsidRPr="009B2F9E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4078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9E0433" w:rsidRPr="009B2F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A2ADFF" w14:textId="21096036" w:rsidR="002E33EB" w:rsidRPr="00DB5D41" w:rsidRDefault="002E33EB" w:rsidP="00D6273C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A0D2" w14:textId="77777777" w:rsidR="002E33EB" w:rsidRDefault="002E33EB">
    <w:pPr>
      <w:widowControl/>
      <w:tabs>
        <w:tab w:val="center" w:pos="4320"/>
        <w:tab w:val="right" w:pos="8640"/>
      </w:tabs>
      <w:jc w:val="right"/>
      <w:rPr>
        <w:rFonts w:ascii="Franklin Gothic Medium" w:hAnsi="Franklin Gothic Medium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21B3" w14:textId="77777777" w:rsidR="007B2240" w:rsidRDefault="007B2240">
      <w:r>
        <w:separator/>
      </w:r>
    </w:p>
  </w:footnote>
  <w:footnote w:type="continuationSeparator" w:id="0">
    <w:p w14:paraId="4FE91394" w14:textId="77777777" w:rsidR="007B2240" w:rsidRDefault="007B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87D8" w14:textId="18E9B458" w:rsidR="005C4078" w:rsidRPr="003C7B26" w:rsidRDefault="002F27B2" w:rsidP="003C7B26">
    <w:pPr>
      <w:rPr>
        <w:rFonts w:ascii="Arial" w:hAnsi="Arial" w:cs="Arial"/>
        <w:b/>
        <w:bCs/>
      </w:rPr>
    </w:pPr>
    <w:r w:rsidRPr="003C7B26">
      <w:rPr>
        <w:rFonts w:ascii="Arial" w:hAnsi="Arial" w:cs="Arial"/>
        <w:b/>
        <w:bCs/>
        <w:noProof/>
      </w:rPr>
      <w:drawing>
        <wp:anchor distT="0" distB="0" distL="114300" distR="114300" simplePos="0" relativeHeight="251668480" behindDoc="0" locked="0" layoutInCell="1" allowOverlap="1" wp14:anchorId="29BA0144" wp14:editId="36A92C5F">
          <wp:simplePos x="0" y="0"/>
          <wp:positionH relativeFrom="column">
            <wp:posOffset>5436870</wp:posOffset>
          </wp:positionH>
          <wp:positionV relativeFrom="paragraph">
            <wp:posOffset>-190500</wp:posOffset>
          </wp:positionV>
          <wp:extent cx="1290955" cy="1390650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B26">
      <w:rPr>
        <w:rFonts w:ascii="Arial" w:hAnsi="Arial" w:cs="Arial"/>
        <w:b/>
        <w:bCs/>
        <w:noProof/>
        <w:snapToGrid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834377" wp14:editId="58A7EFC5">
              <wp:simplePos x="0" y="0"/>
              <wp:positionH relativeFrom="column">
                <wp:posOffset>5332095</wp:posOffset>
              </wp:positionH>
              <wp:positionV relativeFrom="paragraph">
                <wp:posOffset>-257176</wp:posOffset>
              </wp:positionV>
              <wp:extent cx="20955" cy="1590675"/>
              <wp:effectExtent l="19050" t="19050" r="36195" b="2857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0955" cy="15906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D58563"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19.85pt,-20.25pt" to="421.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" strokecolor="black [3213]" strokeweight="2.25pt">
              <o:lock v:ext="edit" shapetype="f"/>
            </v:line>
          </w:pict>
        </mc:Fallback>
      </mc:AlternateContent>
    </w:r>
    <w:r w:rsidRPr="003C7B26">
      <w:rPr>
        <w:rFonts w:ascii="Arial" w:hAnsi="Arial" w:cs="Arial"/>
        <w:b/>
        <w:bCs/>
        <w:noProof/>
        <w:snapToGrid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13A648" wp14:editId="38FCADC1">
              <wp:simplePos x="0" y="0"/>
              <wp:positionH relativeFrom="column">
                <wp:posOffset>-211455</wp:posOffset>
              </wp:positionH>
              <wp:positionV relativeFrom="paragraph">
                <wp:posOffset>-276225</wp:posOffset>
              </wp:positionV>
              <wp:extent cx="6972935" cy="1581150"/>
              <wp:effectExtent l="0" t="0" r="18415" b="1905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935" cy="15811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DF41D" id="Rectangle 12" o:spid="_x0000_s1026" style="position:absolute;margin-left:-16.65pt;margin-top:-21.75pt;width:549.05pt;height:1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" filled="f" strokeweight="1.5pt"/>
          </w:pict>
        </mc:Fallback>
      </mc:AlternateContent>
    </w:r>
    <w:r w:rsidR="00FE0649" w:rsidRPr="003C7B26">
      <w:rPr>
        <w:rFonts w:ascii="Arial" w:hAnsi="Arial" w:cs="Arial"/>
        <w:b/>
        <w:bCs/>
      </w:rPr>
      <w:t>Bell County, Texas</w:t>
    </w:r>
  </w:p>
  <w:p w14:paraId="12275EA9" w14:textId="1E7A4CE0" w:rsidR="00E63FB9" w:rsidRDefault="00466564" w:rsidP="003C7B26">
    <w:pPr>
      <w:rPr>
        <w:rFonts w:ascii="Arial" w:hAnsi="Arial" w:cs="Arial"/>
        <w:b/>
        <w:bCs/>
      </w:rPr>
    </w:pPr>
    <w:r w:rsidRPr="003C7B26">
      <w:rPr>
        <w:rFonts w:ascii="Arial" w:hAnsi="Arial" w:cs="Arial"/>
        <w:b/>
        <w:bCs/>
      </w:rPr>
      <w:t xml:space="preserve">Title: </w:t>
    </w:r>
    <w:r w:rsidR="000A3BA0" w:rsidRPr="003C7B26">
      <w:rPr>
        <w:rFonts w:ascii="Arial" w:hAnsi="Arial" w:cs="Arial"/>
        <w:b/>
        <w:bCs/>
      </w:rPr>
      <w:t xml:space="preserve"> </w:t>
    </w:r>
    <w:r w:rsidR="00C846AD" w:rsidRPr="003C7B26">
      <w:rPr>
        <w:rFonts w:ascii="Arial" w:hAnsi="Arial" w:cs="Arial"/>
        <w:b/>
        <w:bCs/>
      </w:rPr>
      <w:t>Constable Deputy II</w:t>
    </w:r>
  </w:p>
  <w:p w14:paraId="54E3E5F2" w14:textId="1971C45E" w:rsidR="003C7B26" w:rsidRPr="003C7B26" w:rsidRDefault="003C7B26" w:rsidP="003C7B26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Reports to: Constable</w:t>
    </w:r>
  </w:p>
  <w:p w14:paraId="0B67302C" w14:textId="00B71BBE" w:rsidR="00197FA1" w:rsidRDefault="00F372A9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  <w:snapToGrid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1E76990" wp14:editId="206042F8">
              <wp:simplePos x="0" y="0"/>
              <wp:positionH relativeFrom="column">
                <wp:posOffset>-154305</wp:posOffset>
              </wp:positionH>
              <wp:positionV relativeFrom="paragraph">
                <wp:posOffset>102870</wp:posOffset>
              </wp:positionV>
              <wp:extent cx="5495925" cy="0"/>
              <wp:effectExtent l="0" t="19050" r="2857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5FB41" id="Straight Connector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8.1pt" to="420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" strokecolor="black [3213]" strokeweight="2.25pt">
              <o:lock v:ext="edit" shapetype="f"/>
            </v:line>
          </w:pict>
        </mc:Fallback>
      </mc:AlternateContent>
    </w:r>
  </w:p>
  <w:p w14:paraId="10AFB2FF" w14:textId="3C871766" w:rsidR="00197FA1" w:rsidRPr="003C7B26" w:rsidRDefault="00AF3EA6" w:rsidP="003C7B26">
    <w:pPr>
      <w:rPr>
        <w:rFonts w:ascii="Arial" w:hAnsi="Arial" w:cs="Arial"/>
        <w:b/>
        <w:bCs/>
      </w:rPr>
    </w:pPr>
    <w:r w:rsidRPr="003C7B26">
      <w:rPr>
        <w:rFonts w:ascii="Arial" w:hAnsi="Arial" w:cs="Arial"/>
        <w:b/>
        <w:bCs/>
      </w:rPr>
      <w:t>Job</w:t>
    </w:r>
    <w:r w:rsidR="00197FA1" w:rsidRPr="003C7B26">
      <w:rPr>
        <w:rFonts w:ascii="Arial" w:hAnsi="Arial" w:cs="Arial"/>
        <w:b/>
        <w:bCs/>
      </w:rPr>
      <w:t xml:space="preserve"> Code:</w:t>
    </w:r>
    <w:r w:rsidR="00106F14" w:rsidRPr="003C7B26">
      <w:rPr>
        <w:rFonts w:ascii="Arial" w:hAnsi="Arial" w:cs="Arial"/>
        <w:b/>
        <w:bCs/>
      </w:rPr>
      <w:t xml:space="preserve"> </w:t>
    </w:r>
    <w:r w:rsidR="000D7AA0" w:rsidRPr="003C7B26">
      <w:rPr>
        <w:rFonts w:ascii="Arial" w:hAnsi="Arial" w:cs="Arial"/>
        <w:b/>
        <w:bCs/>
      </w:rPr>
      <w:t xml:space="preserve"> </w:t>
    </w:r>
    <w:r w:rsidR="00C846AD" w:rsidRPr="003C7B26">
      <w:rPr>
        <w:rFonts w:ascii="Arial" w:hAnsi="Arial" w:cs="Arial"/>
        <w:b/>
        <w:bCs/>
      </w:rPr>
      <w:t>414</w:t>
    </w:r>
  </w:p>
  <w:p w14:paraId="25998850" w14:textId="2C73379C" w:rsidR="003C7B26" w:rsidRDefault="002F27B2" w:rsidP="003C7B26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Pay Group: 313</w:t>
    </w:r>
  </w:p>
  <w:p w14:paraId="5B2922B4" w14:textId="150F2B79" w:rsidR="002F27B2" w:rsidRPr="003C7B26" w:rsidRDefault="002F27B2" w:rsidP="003C7B26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FLSA: Non-Exempt Public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737"/>
    <w:multiLevelType w:val="hybridMultilevel"/>
    <w:tmpl w:val="DFDC8FBC"/>
    <w:lvl w:ilvl="0" w:tplc="E80A77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E80A774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9239E"/>
    <w:multiLevelType w:val="hybridMultilevel"/>
    <w:tmpl w:val="3A1C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42241"/>
    <w:multiLevelType w:val="hybridMultilevel"/>
    <w:tmpl w:val="AF467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A17F6"/>
    <w:multiLevelType w:val="hybridMultilevel"/>
    <w:tmpl w:val="D80E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59CE"/>
    <w:multiLevelType w:val="hybridMultilevel"/>
    <w:tmpl w:val="5D76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462FC"/>
    <w:multiLevelType w:val="hybridMultilevel"/>
    <w:tmpl w:val="50506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F227A"/>
    <w:multiLevelType w:val="hybridMultilevel"/>
    <w:tmpl w:val="C19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E3F5A"/>
    <w:multiLevelType w:val="hybridMultilevel"/>
    <w:tmpl w:val="A3DEF6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109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A6"/>
    <w:rsid w:val="0000156C"/>
    <w:rsid w:val="00002997"/>
    <w:rsid w:val="00004EF1"/>
    <w:rsid w:val="00011A59"/>
    <w:rsid w:val="00013BA8"/>
    <w:rsid w:val="000160D1"/>
    <w:rsid w:val="00022CE5"/>
    <w:rsid w:val="00023E72"/>
    <w:rsid w:val="00025431"/>
    <w:rsid w:val="00031EB6"/>
    <w:rsid w:val="00050678"/>
    <w:rsid w:val="00056DC3"/>
    <w:rsid w:val="00076D85"/>
    <w:rsid w:val="0008550D"/>
    <w:rsid w:val="00094A5D"/>
    <w:rsid w:val="000A2625"/>
    <w:rsid w:val="000A3BA0"/>
    <w:rsid w:val="000B70AD"/>
    <w:rsid w:val="000D55E5"/>
    <w:rsid w:val="000D63D0"/>
    <w:rsid w:val="000D78B6"/>
    <w:rsid w:val="000D7AA0"/>
    <w:rsid w:val="00102D60"/>
    <w:rsid w:val="0010530F"/>
    <w:rsid w:val="00106F14"/>
    <w:rsid w:val="00110C58"/>
    <w:rsid w:val="00111FA1"/>
    <w:rsid w:val="0012098B"/>
    <w:rsid w:val="0012795C"/>
    <w:rsid w:val="001353D7"/>
    <w:rsid w:val="00136406"/>
    <w:rsid w:val="001479CE"/>
    <w:rsid w:val="0017536D"/>
    <w:rsid w:val="00177C48"/>
    <w:rsid w:val="001828B4"/>
    <w:rsid w:val="001833D8"/>
    <w:rsid w:val="0018589D"/>
    <w:rsid w:val="00193702"/>
    <w:rsid w:val="001970B8"/>
    <w:rsid w:val="00197FA1"/>
    <w:rsid w:val="001B455E"/>
    <w:rsid w:val="001C23A6"/>
    <w:rsid w:val="001D653F"/>
    <w:rsid w:val="001D6822"/>
    <w:rsid w:val="001D6A6E"/>
    <w:rsid w:val="0021137F"/>
    <w:rsid w:val="002128C5"/>
    <w:rsid w:val="0024790B"/>
    <w:rsid w:val="00256989"/>
    <w:rsid w:val="00257167"/>
    <w:rsid w:val="00260B7F"/>
    <w:rsid w:val="002737F0"/>
    <w:rsid w:val="002B0AB5"/>
    <w:rsid w:val="002C3D87"/>
    <w:rsid w:val="002C5606"/>
    <w:rsid w:val="002D3310"/>
    <w:rsid w:val="002D3747"/>
    <w:rsid w:val="002E33EB"/>
    <w:rsid w:val="002E4EF5"/>
    <w:rsid w:val="002F27B2"/>
    <w:rsid w:val="002F3802"/>
    <w:rsid w:val="002F7D79"/>
    <w:rsid w:val="00310FF0"/>
    <w:rsid w:val="00347A8D"/>
    <w:rsid w:val="00355657"/>
    <w:rsid w:val="003652FE"/>
    <w:rsid w:val="00365C3D"/>
    <w:rsid w:val="003674CE"/>
    <w:rsid w:val="003732EF"/>
    <w:rsid w:val="00384625"/>
    <w:rsid w:val="00395C0B"/>
    <w:rsid w:val="003B35F5"/>
    <w:rsid w:val="003B6961"/>
    <w:rsid w:val="003C4B57"/>
    <w:rsid w:val="003C7B26"/>
    <w:rsid w:val="003D052A"/>
    <w:rsid w:val="003D4C6B"/>
    <w:rsid w:val="003D7214"/>
    <w:rsid w:val="003F0B22"/>
    <w:rsid w:val="003F58FC"/>
    <w:rsid w:val="00413FDE"/>
    <w:rsid w:val="00421EEC"/>
    <w:rsid w:val="00423427"/>
    <w:rsid w:val="00440B46"/>
    <w:rsid w:val="00444F47"/>
    <w:rsid w:val="00466564"/>
    <w:rsid w:val="004A0280"/>
    <w:rsid w:val="004A25BA"/>
    <w:rsid w:val="004A713D"/>
    <w:rsid w:val="004B2E04"/>
    <w:rsid w:val="004C5A47"/>
    <w:rsid w:val="004C7EEA"/>
    <w:rsid w:val="004E3EFF"/>
    <w:rsid w:val="004E5821"/>
    <w:rsid w:val="0051363E"/>
    <w:rsid w:val="00516C9B"/>
    <w:rsid w:val="00525C2D"/>
    <w:rsid w:val="0053177E"/>
    <w:rsid w:val="00537B70"/>
    <w:rsid w:val="00572DFC"/>
    <w:rsid w:val="005960EF"/>
    <w:rsid w:val="005C02DE"/>
    <w:rsid w:val="005C4078"/>
    <w:rsid w:val="005C4A6C"/>
    <w:rsid w:val="005D0713"/>
    <w:rsid w:val="005D60E0"/>
    <w:rsid w:val="005E223E"/>
    <w:rsid w:val="005F04E3"/>
    <w:rsid w:val="00604E19"/>
    <w:rsid w:val="006075FD"/>
    <w:rsid w:val="0061291F"/>
    <w:rsid w:val="00612B06"/>
    <w:rsid w:val="00630C78"/>
    <w:rsid w:val="00637F9D"/>
    <w:rsid w:val="006814FC"/>
    <w:rsid w:val="00681AA8"/>
    <w:rsid w:val="006858E7"/>
    <w:rsid w:val="006A07D7"/>
    <w:rsid w:val="006A14EA"/>
    <w:rsid w:val="006A2189"/>
    <w:rsid w:val="006A5E77"/>
    <w:rsid w:val="006B2C46"/>
    <w:rsid w:val="006C0CAA"/>
    <w:rsid w:val="006C44E4"/>
    <w:rsid w:val="006C674C"/>
    <w:rsid w:val="006D6265"/>
    <w:rsid w:val="006D7278"/>
    <w:rsid w:val="006D7874"/>
    <w:rsid w:val="006E02F6"/>
    <w:rsid w:val="006E5319"/>
    <w:rsid w:val="006F4A3F"/>
    <w:rsid w:val="006F7196"/>
    <w:rsid w:val="00715B60"/>
    <w:rsid w:val="00726F1B"/>
    <w:rsid w:val="00743134"/>
    <w:rsid w:val="00750DE2"/>
    <w:rsid w:val="00751003"/>
    <w:rsid w:val="00755157"/>
    <w:rsid w:val="00766083"/>
    <w:rsid w:val="00773716"/>
    <w:rsid w:val="0078708F"/>
    <w:rsid w:val="00792CB0"/>
    <w:rsid w:val="007A6FD6"/>
    <w:rsid w:val="007B2240"/>
    <w:rsid w:val="007B6FE0"/>
    <w:rsid w:val="007C0072"/>
    <w:rsid w:val="007C4C62"/>
    <w:rsid w:val="007D4408"/>
    <w:rsid w:val="007E1BE1"/>
    <w:rsid w:val="007F1F7C"/>
    <w:rsid w:val="007F75B8"/>
    <w:rsid w:val="00847CB7"/>
    <w:rsid w:val="00861E83"/>
    <w:rsid w:val="008707CC"/>
    <w:rsid w:val="0088486B"/>
    <w:rsid w:val="008A2097"/>
    <w:rsid w:val="008C4988"/>
    <w:rsid w:val="008D33F4"/>
    <w:rsid w:val="008F30AF"/>
    <w:rsid w:val="009329C0"/>
    <w:rsid w:val="00943C9D"/>
    <w:rsid w:val="00946D97"/>
    <w:rsid w:val="009579C7"/>
    <w:rsid w:val="00960EFC"/>
    <w:rsid w:val="00961F6D"/>
    <w:rsid w:val="00974122"/>
    <w:rsid w:val="009929C0"/>
    <w:rsid w:val="00993E64"/>
    <w:rsid w:val="009A1C79"/>
    <w:rsid w:val="009B2F9E"/>
    <w:rsid w:val="009C284C"/>
    <w:rsid w:val="009C3F69"/>
    <w:rsid w:val="009C41EA"/>
    <w:rsid w:val="009C4295"/>
    <w:rsid w:val="009C4608"/>
    <w:rsid w:val="009C5A36"/>
    <w:rsid w:val="009D29CA"/>
    <w:rsid w:val="009D744F"/>
    <w:rsid w:val="009E0433"/>
    <w:rsid w:val="009E3890"/>
    <w:rsid w:val="00A12681"/>
    <w:rsid w:val="00A20F32"/>
    <w:rsid w:val="00A4175F"/>
    <w:rsid w:val="00A567FA"/>
    <w:rsid w:val="00A62277"/>
    <w:rsid w:val="00A84B17"/>
    <w:rsid w:val="00A87141"/>
    <w:rsid w:val="00A97769"/>
    <w:rsid w:val="00AA1784"/>
    <w:rsid w:val="00AA5B95"/>
    <w:rsid w:val="00AA7FF5"/>
    <w:rsid w:val="00AB2085"/>
    <w:rsid w:val="00AC781C"/>
    <w:rsid w:val="00AD0538"/>
    <w:rsid w:val="00AF3EA6"/>
    <w:rsid w:val="00B14A5F"/>
    <w:rsid w:val="00B21877"/>
    <w:rsid w:val="00B26AEE"/>
    <w:rsid w:val="00B77223"/>
    <w:rsid w:val="00B87CE7"/>
    <w:rsid w:val="00BA17F5"/>
    <w:rsid w:val="00BB6C5C"/>
    <w:rsid w:val="00BC1113"/>
    <w:rsid w:val="00BC300D"/>
    <w:rsid w:val="00BD3CD9"/>
    <w:rsid w:val="00BE4071"/>
    <w:rsid w:val="00BE673E"/>
    <w:rsid w:val="00BE7F21"/>
    <w:rsid w:val="00BF0A21"/>
    <w:rsid w:val="00BF5E38"/>
    <w:rsid w:val="00C035CE"/>
    <w:rsid w:val="00C07A83"/>
    <w:rsid w:val="00C11965"/>
    <w:rsid w:val="00C14231"/>
    <w:rsid w:val="00C2126B"/>
    <w:rsid w:val="00C224F5"/>
    <w:rsid w:val="00C2307E"/>
    <w:rsid w:val="00C24838"/>
    <w:rsid w:val="00C54E5D"/>
    <w:rsid w:val="00C62C78"/>
    <w:rsid w:val="00C63591"/>
    <w:rsid w:val="00C846AD"/>
    <w:rsid w:val="00C9668E"/>
    <w:rsid w:val="00CB6EA9"/>
    <w:rsid w:val="00CC5FFB"/>
    <w:rsid w:val="00CD65B6"/>
    <w:rsid w:val="00CE170F"/>
    <w:rsid w:val="00D024F9"/>
    <w:rsid w:val="00D02C3A"/>
    <w:rsid w:val="00D11F3A"/>
    <w:rsid w:val="00D206DB"/>
    <w:rsid w:val="00D223B3"/>
    <w:rsid w:val="00D30647"/>
    <w:rsid w:val="00D36C1F"/>
    <w:rsid w:val="00D6273C"/>
    <w:rsid w:val="00D73697"/>
    <w:rsid w:val="00D76D58"/>
    <w:rsid w:val="00D80E69"/>
    <w:rsid w:val="00D93278"/>
    <w:rsid w:val="00D94EA7"/>
    <w:rsid w:val="00DB5D41"/>
    <w:rsid w:val="00DB6693"/>
    <w:rsid w:val="00DC717E"/>
    <w:rsid w:val="00DD6160"/>
    <w:rsid w:val="00DE315D"/>
    <w:rsid w:val="00DE78E8"/>
    <w:rsid w:val="00DF232B"/>
    <w:rsid w:val="00DF5FBF"/>
    <w:rsid w:val="00E0003F"/>
    <w:rsid w:val="00E043CE"/>
    <w:rsid w:val="00E22316"/>
    <w:rsid w:val="00E24B62"/>
    <w:rsid w:val="00E262C8"/>
    <w:rsid w:val="00E3687A"/>
    <w:rsid w:val="00E433D1"/>
    <w:rsid w:val="00E53BF5"/>
    <w:rsid w:val="00E63FB9"/>
    <w:rsid w:val="00E713F2"/>
    <w:rsid w:val="00E728A3"/>
    <w:rsid w:val="00E770BF"/>
    <w:rsid w:val="00E80217"/>
    <w:rsid w:val="00E90B42"/>
    <w:rsid w:val="00EA02BD"/>
    <w:rsid w:val="00EF5EF9"/>
    <w:rsid w:val="00EF6C0D"/>
    <w:rsid w:val="00F1334C"/>
    <w:rsid w:val="00F30B07"/>
    <w:rsid w:val="00F346BC"/>
    <w:rsid w:val="00F35B1B"/>
    <w:rsid w:val="00F372A9"/>
    <w:rsid w:val="00F67892"/>
    <w:rsid w:val="00F70383"/>
    <w:rsid w:val="00F707FB"/>
    <w:rsid w:val="00F81C2B"/>
    <w:rsid w:val="00F862FD"/>
    <w:rsid w:val="00F966FB"/>
    <w:rsid w:val="00FB25F8"/>
    <w:rsid w:val="00FD2696"/>
    <w:rsid w:val="00FD6D1F"/>
    <w:rsid w:val="00FE0649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7A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C8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E262C8"/>
    <w:pPr>
      <w:keepNext/>
      <w:tabs>
        <w:tab w:val="center" w:pos="4320"/>
      </w:tabs>
      <w:suppressAutoHyphens/>
      <w:jc w:val="center"/>
      <w:outlineLvl w:val="0"/>
    </w:pPr>
    <w:rPr>
      <w:rFonts w:ascii="Times" w:hAnsi="Times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262C8"/>
  </w:style>
  <w:style w:type="character" w:styleId="EndnoteReference">
    <w:name w:val="endnote reference"/>
    <w:semiHidden/>
    <w:rsid w:val="00E262C8"/>
    <w:rPr>
      <w:vertAlign w:val="superscript"/>
    </w:rPr>
  </w:style>
  <w:style w:type="paragraph" w:styleId="FootnoteText">
    <w:name w:val="footnote text"/>
    <w:basedOn w:val="Normal"/>
    <w:semiHidden/>
    <w:rsid w:val="00E262C8"/>
  </w:style>
  <w:style w:type="character" w:styleId="FootnoteReference">
    <w:name w:val="footnote reference"/>
    <w:semiHidden/>
    <w:rsid w:val="00E262C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262C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262C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262C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262C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262C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262C8"/>
  </w:style>
  <w:style w:type="character" w:customStyle="1" w:styleId="EquationCaption">
    <w:name w:val="_Equation Caption"/>
    <w:rsid w:val="00E262C8"/>
  </w:style>
  <w:style w:type="paragraph" w:styleId="Header">
    <w:name w:val="header"/>
    <w:basedOn w:val="Normal"/>
    <w:semiHidden/>
    <w:rsid w:val="00E262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2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262C8"/>
  </w:style>
  <w:style w:type="paragraph" w:styleId="BalloonText">
    <w:name w:val="Balloon Text"/>
    <w:basedOn w:val="Normal"/>
    <w:semiHidden/>
    <w:rsid w:val="00E262C8"/>
    <w:rPr>
      <w:rFonts w:ascii="Tahoma" w:hAnsi="Tahoma" w:cs="CG Times"/>
      <w:sz w:val="16"/>
      <w:szCs w:val="16"/>
    </w:rPr>
  </w:style>
  <w:style w:type="paragraph" w:styleId="NoSpacing">
    <w:name w:val="No Spacing"/>
    <w:uiPriority w:val="1"/>
    <w:qFormat/>
    <w:rsid w:val="0017536D"/>
    <w:pPr>
      <w:jc w:val="both"/>
    </w:pPr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A2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5B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A25BA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5B1B"/>
    <w:rPr>
      <w:rFonts w:ascii="CG Times" w:hAnsi="CG Times"/>
      <w:b/>
      <w:bCs/>
      <w:snapToGrid w:val="0"/>
    </w:rPr>
  </w:style>
  <w:style w:type="paragraph" w:styleId="Revision">
    <w:name w:val="Revision"/>
    <w:hidden/>
    <w:uiPriority w:val="99"/>
    <w:semiHidden/>
    <w:rsid w:val="00F35B1B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uiPriority w:val="59"/>
    <w:rsid w:val="00AA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B2F9E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7EE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0530F"/>
    <w:pPr>
      <w:widowControl/>
      <w:spacing w:after="120" w:line="276" w:lineRule="auto"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0530F"/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3D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3D87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AAC7B3916E14C88D03F573480E3E8" ma:contentTypeVersion="8" ma:contentTypeDescription="Create a new document." ma:contentTypeScope="" ma:versionID="03c66851ab079547334df951a915a924">
  <xsd:schema xmlns:xsd="http://www.w3.org/2001/XMLSchema" xmlns:xs="http://www.w3.org/2001/XMLSchema" xmlns:p="http://schemas.microsoft.com/office/2006/metadata/properties" xmlns:ns2="14176263-e835-4e7f-9488-feb940669944" xmlns:ns3="80ed76fc-f5b4-4933-b29a-19111077f02d" targetNamespace="http://schemas.microsoft.com/office/2006/metadata/properties" ma:root="true" ma:fieldsID="3da24b47acfaedc8a5226967a03cf015" ns2:_="" ns3:_="">
    <xsd:import namespace="14176263-e835-4e7f-9488-feb940669944"/>
    <xsd:import namespace="80ed76fc-f5b4-4933-b29a-19111077f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6263-e835-4e7f-9488-feb940669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d76fc-f5b4-4933-b29a-19111077f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38E28-7DE6-4075-9DE1-5433D942F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6D939-B06B-4C74-940B-A82091AB5E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52190-60B0-4CE7-9148-0005B6A8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6263-e835-4e7f-9488-feb940669944"/>
    <ds:schemaRef ds:uri="80ed76fc-f5b4-4933-b29a-19111077f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FF7DF-8F3C-4670-ABAB-CFA966E20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2020-05-11T20:52:00Z</dcterms:created>
  <dcterms:modified xsi:type="dcterms:W3CDTF">2020-12-29T15:46:00Z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0x010100BEFAAC7B3916E14C88D03F573480E3E8</vt:lpwstr>
  </property>
</Properties>
</file>